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286B" w14:textId="77777777" w:rsidR="00FF083D" w:rsidRPr="00054E3B" w:rsidRDefault="00FF083D" w:rsidP="00FF083D">
      <w:pPr>
        <w:spacing w:after="240"/>
        <w:jc w:val="center"/>
        <w:rPr>
          <w:smallCaps/>
          <w:color w:val="17365D" w:themeColor="text2" w:themeShade="BF"/>
          <w:sz w:val="48"/>
          <w:szCs w:val="48"/>
        </w:rPr>
      </w:pPr>
      <w:r>
        <w:rPr>
          <w:smallCaps/>
          <w:color w:val="17365D" w:themeColor="text2" w:themeShade="BF"/>
          <w:sz w:val="48"/>
          <w:szCs w:val="48"/>
        </w:rPr>
        <w:t>Tension Scale</w:t>
      </w:r>
    </w:p>
    <w:p w14:paraId="3A6AC14B" w14:textId="1E1CEBF8" w:rsidR="00FF083D" w:rsidRDefault="00721926" w:rsidP="00FF083D">
      <w:pPr>
        <w:spacing w:after="120"/>
        <w:rPr>
          <w:rFonts w:ascii="Calibri" w:eastAsia="Times New Roman" w:hAnsi="Calibri" w:cs="Arial"/>
          <w:bCs/>
          <w:lang w:eastAsia="en-AU"/>
        </w:rPr>
      </w:pPr>
      <w:r>
        <w:rPr>
          <w:rFonts w:ascii="Calibri" w:eastAsia="Times New Roman" w:hAnsi="Calibri" w:cs="Arial"/>
          <w:bCs/>
          <w:lang w:eastAsia="en-AU"/>
        </w:rPr>
        <w:t xml:space="preserve">This scale is designed to help you begin to notice how tense you are. </w:t>
      </w:r>
      <w:r w:rsidR="005465A6">
        <w:rPr>
          <w:rFonts w:ascii="Calibri" w:eastAsia="Times New Roman" w:hAnsi="Calibri" w:cs="Arial"/>
          <w:bCs/>
          <w:lang w:eastAsia="en-AU"/>
        </w:rPr>
        <w:t>It</w:t>
      </w:r>
      <w:r>
        <w:rPr>
          <w:rFonts w:ascii="Calibri" w:eastAsia="Times New Roman" w:hAnsi="Calibri" w:cs="Arial"/>
          <w:bCs/>
          <w:lang w:eastAsia="en-AU"/>
        </w:rPr>
        <w:t xml:space="preserve"> is your individual alarm system to warn you </w:t>
      </w:r>
      <w:r w:rsidR="005465A6">
        <w:rPr>
          <w:rFonts w:ascii="Calibri" w:eastAsia="Times New Roman" w:hAnsi="Calibri" w:cs="Arial"/>
          <w:bCs/>
          <w:lang w:eastAsia="en-AU"/>
        </w:rPr>
        <w:t xml:space="preserve">when </w:t>
      </w:r>
      <w:r>
        <w:rPr>
          <w:rFonts w:ascii="Calibri" w:eastAsia="Times New Roman" w:hAnsi="Calibri" w:cs="Arial"/>
          <w:bCs/>
          <w:lang w:eastAsia="en-AU"/>
        </w:rPr>
        <w:t xml:space="preserve">your tension is building up. As you get better at noticing what is happening inside you, you will start </w:t>
      </w:r>
      <w:r w:rsidRPr="00EF5C43">
        <w:rPr>
          <w:rFonts w:ascii="Calibri" w:hAnsi="Calibri" w:cs="Arial"/>
          <w:bCs/>
        </w:rPr>
        <w:t>to recogni</w:t>
      </w:r>
      <w:r w:rsidR="005465A6">
        <w:rPr>
          <w:rFonts w:ascii="Calibri" w:hAnsi="Calibri" w:cs="Arial"/>
          <w:bCs/>
        </w:rPr>
        <w:t>s</w:t>
      </w:r>
      <w:r w:rsidRPr="00EF5C43">
        <w:rPr>
          <w:rFonts w:ascii="Calibri" w:hAnsi="Calibri" w:cs="Arial"/>
          <w:bCs/>
        </w:rPr>
        <w:t xml:space="preserve">e patterns </w:t>
      </w:r>
      <w:r w:rsidR="005465A6">
        <w:rPr>
          <w:rFonts w:ascii="Calibri" w:hAnsi="Calibri" w:cs="Arial"/>
          <w:bCs/>
        </w:rPr>
        <w:t>of build-up towards choosing violence and abuse – patterns that you can interrupt and divert towards respectful behaviour</w:t>
      </w:r>
      <w:r w:rsidRPr="00EF5C43">
        <w:rPr>
          <w:rFonts w:ascii="Calibri" w:hAnsi="Calibri" w:cs="Arial"/>
          <w:bCs/>
        </w:rPr>
        <w:t>.</w:t>
      </w:r>
    </w:p>
    <w:p w14:paraId="56953899" w14:textId="77777777" w:rsidR="005465A6" w:rsidRPr="00F8411F" w:rsidRDefault="005465A6" w:rsidP="00FF083D">
      <w:pPr>
        <w:spacing w:after="120"/>
      </w:pPr>
    </w:p>
    <w:p w14:paraId="2C862ADF" w14:textId="77777777" w:rsidR="00FF083D" w:rsidRPr="00EF5C43" w:rsidRDefault="00FF083D" w:rsidP="00FF083D">
      <w:pPr>
        <w:pStyle w:val="NormalWeb"/>
        <w:tabs>
          <w:tab w:val="left" w:leader="dot" w:pos="4820"/>
          <w:tab w:val="left" w:leader="dot" w:pos="9498"/>
        </w:tabs>
        <w:spacing w:before="0" w:beforeAutospacing="0" w:after="0" w:afterAutospacing="0" w:line="360" w:lineRule="auto"/>
        <w:rPr>
          <w:rFonts w:ascii="Calibri" w:hAnsi="Calibri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64"/>
        <w:gridCol w:w="1690"/>
        <w:gridCol w:w="3780"/>
      </w:tblGrid>
      <w:tr w:rsidR="00921EB0" w14:paraId="57AC2FE1" w14:textId="77777777" w:rsidTr="00FF083D">
        <w:tc>
          <w:tcPr>
            <w:tcW w:w="3699" w:type="dxa"/>
            <w:tcBorders>
              <w:top w:val="nil"/>
              <w:left w:val="nil"/>
              <w:right w:val="single" w:sz="18" w:space="0" w:color="auto"/>
            </w:tcBorders>
          </w:tcPr>
          <w:p w14:paraId="32277193" w14:textId="77777777" w:rsidR="00FF083D" w:rsidRPr="00921EB0" w:rsidRDefault="00921EB0" w:rsidP="00921EB0">
            <w:pPr>
              <w:rPr>
                <w:b/>
                <w:smallCaps/>
                <w:sz w:val="28"/>
                <w:szCs w:val="28"/>
              </w:rPr>
            </w:pPr>
            <w:r w:rsidRPr="00921EB0">
              <w:rPr>
                <w:b/>
                <w:smallCaps/>
                <w:sz w:val="28"/>
                <w:szCs w:val="28"/>
              </w:rPr>
              <w:t>Feelings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C00000"/>
          </w:tcPr>
          <w:p w14:paraId="2E3CCF99" w14:textId="77777777" w:rsidR="00FF083D" w:rsidRDefault="00FF083D" w:rsidP="00C12D78">
            <w:pPr>
              <w:jc w:val="center"/>
              <w:rPr>
                <w:sz w:val="40"/>
                <w:szCs w:val="40"/>
              </w:rPr>
            </w:pPr>
          </w:p>
          <w:p w14:paraId="6DF4E716" w14:textId="77777777" w:rsidR="00FF083D" w:rsidRPr="00BA5803" w:rsidRDefault="00FF083D" w:rsidP="00C12D7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3814" w:type="dxa"/>
            <w:tcBorders>
              <w:top w:val="nil"/>
              <w:left w:val="single" w:sz="18" w:space="0" w:color="auto"/>
              <w:right w:val="nil"/>
            </w:tcBorders>
          </w:tcPr>
          <w:p w14:paraId="67523445" w14:textId="77777777" w:rsidR="00FF083D" w:rsidRPr="00921EB0" w:rsidRDefault="00921EB0" w:rsidP="00921EB0">
            <w:pPr>
              <w:jc w:val="right"/>
              <w:rPr>
                <w:b/>
                <w:smallCaps/>
                <w:sz w:val="28"/>
                <w:szCs w:val="28"/>
              </w:rPr>
            </w:pPr>
            <w:r w:rsidRPr="00921EB0">
              <w:rPr>
                <w:b/>
                <w:smallCaps/>
                <w:sz w:val="28"/>
                <w:szCs w:val="28"/>
              </w:rPr>
              <w:t xml:space="preserve">Thoughts </w:t>
            </w:r>
          </w:p>
        </w:tc>
      </w:tr>
      <w:tr w:rsidR="00921EB0" w14:paraId="5483C61B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03B5AB66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pct10" w:color="auto" w:fill="FF0000"/>
          </w:tcPr>
          <w:p w14:paraId="6B7D27AB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3B67AD21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9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136994F2" w14:textId="77777777" w:rsidR="00FF083D" w:rsidRDefault="00FF083D" w:rsidP="00C12D78"/>
        </w:tc>
      </w:tr>
      <w:tr w:rsidR="00921EB0" w14:paraId="0C054035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5E53CA81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pct10" w:color="auto" w:fill="FF5050"/>
          </w:tcPr>
          <w:p w14:paraId="4F8CA8C1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6232D18C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8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529DD51B" w14:textId="77777777" w:rsidR="00FF083D" w:rsidRDefault="00FF083D" w:rsidP="00C12D78"/>
        </w:tc>
      </w:tr>
      <w:tr w:rsidR="00921EB0" w14:paraId="3699CABB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407CEB19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F5C21"/>
          </w:tcPr>
          <w:p w14:paraId="1354009E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18A85B68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7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0DC76C7E" w14:textId="77777777" w:rsidR="00FF083D" w:rsidRDefault="00FF083D" w:rsidP="00C12D78"/>
        </w:tc>
      </w:tr>
      <w:tr w:rsidR="00921EB0" w14:paraId="3E2CF065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4503412C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6882E"/>
          </w:tcPr>
          <w:p w14:paraId="28E81BA3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6B791035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6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1E6FB2D9" w14:textId="77777777" w:rsidR="00FF083D" w:rsidRDefault="00FF083D" w:rsidP="00C12D78"/>
        </w:tc>
      </w:tr>
      <w:tr w:rsidR="00921EB0" w14:paraId="6EE69E8D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5D0F2A0E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9966"/>
          </w:tcPr>
          <w:p w14:paraId="29CD5359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45034543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5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29850391" w14:textId="77777777" w:rsidR="00FF083D" w:rsidRDefault="00FF083D" w:rsidP="00C12D78"/>
        </w:tc>
      </w:tr>
      <w:tr w:rsidR="00921EB0" w14:paraId="1CC6C799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205D6F00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C66"/>
          </w:tcPr>
          <w:p w14:paraId="3B781C81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09EA61F9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4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7FBD5084" w14:textId="77777777" w:rsidR="00FF083D" w:rsidRDefault="00FF083D" w:rsidP="00C12D78"/>
        </w:tc>
      </w:tr>
      <w:tr w:rsidR="00921EB0" w14:paraId="28595E74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10E404F0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00"/>
          </w:tcPr>
          <w:p w14:paraId="169E2230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4B924B5A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3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46619336" w14:textId="77777777" w:rsidR="00FF083D" w:rsidRDefault="00FF083D" w:rsidP="00C12D78"/>
        </w:tc>
      </w:tr>
      <w:tr w:rsidR="00921EB0" w14:paraId="4983ADD6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078947D5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9FF99"/>
          </w:tcPr>
          <w:p w14:paraId="389578FE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</w:p>
          <w:p w14:paraId="594F6E1B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573FE6BC" w14:textId="77777777" w:rsidR="00FF083D" w:rsidRDefault="00FF083D" w:rsidP="00C12D78"/>
        </w:tc>
      </w:tr>
      <w:tr w:rsidR="00921EB0" w14:paraId="20C37252" w14:textId="77777777" w:rsidTr="00FF083D">
        <w:tc>
          <w:tcPr>
            <w:tcW w:w="3699" w:type="dxa"/>
            <w:tcBorders>
              <w:left w:val="nil"/>
              <w:right w:val="single" w:sz="18" w:space="0" w:color="auto"/>
            </w:tcBorders>
          </w:tcPr>
          <w:p w14:paraId="5BB0C807" w14:textId="77777777" w:rsidR="00FF083D" w:rsidRDefault="00FF083D" w:rsidP="00C12D78"/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9E63A"/>
          </w:tcPr>
          <w:p w14:paraId="27F693DB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Safe</w:t>
            </w:r>
          </w:p>
          <w:p w14:paraId="3992EDD5" w14:textId="77777777" w:rsidR="00FF083D" w:rsidRPr="00BA5803" w:rsidRDefault="00FF083D" w:rsidP="00C12D7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BA5803">
              <w:rPr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3814" w:type="dxa"/>
            <w:tcBorders>
              <w:left w:val="single" w:sz="18" w:space="0" w:color="auto"/>
              <w:right w:val="nil"/>
            </w:tcBorders>
          </w:tcPr>
          <w:p w14:paraId="54BAE3D6" w14:textId="77777777" w:rsidR="00FF083D" w:rsidRDefault="00FF083D" w:rsidP="00C12D78"/>
        </w:tc>
      </w:tr>
    </w:tbl>
    <w:p w14:paraId="050564A5" w14:textId="77777777" w:rsidR="00FF083D" w:rsidRDefault="00FF083D" w:rsidP="00FF083D">
      <w:pPr>
        <w:pStyle w:val="NormalWeb"/>
        <w:tabs>
          <w:tab w:val="left" w:leader="dot" w:pos="4820"/>
          <w:tab w:val="left" w:leader="dot" w:pos="9498"/>
        </w:tabs>
        <w:spacing w:before="0" w:beforeAutospacing="0" w:after="0" w:afterAutospacing="0" w:line="360" w:lineRule="auto"/>
        <w:rPr>
          <w:rFonts w:ascii="Calibri" w:hAnsi="Calibri" w:cs="Arial"/>
          <w:bCs/>
          <w:sz w:val="22"/>
          <w:szCs w:val="22"/>
        </w:rPr>
      </w:pPr>
    </w:p>
    <w:sectPr w:rsidR="00FF083D" w:rsidSect="00276B69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83D"/>
    <w:rsid w:val="001C3916"/>
    <w:rsid w:val="00276B69"/>
    <w:rsid w:val="005465A6"/>
    <w:rsid w:val="00721926"/>
    <w:rsid w:val="00757565"/>
    <w:rsid w:val="008018A3"/>
    <w:rsid w:val="00864EA2"/>
    <w:rsid w:val="0089756D"/>
    <w:rsid w:val="00921EB0"/>
    <w:rsid w:val="00E67FBE"/>
    <w:rsid w:val="00F2077C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68D6"/>
  <w15:docId w15:val="{E11EB10A-F608-466D-B0E6-C5467CD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jackd</dc:creator>
  <cp:lastModifiedBy>Rodney Vlais</cp:lastModifiedBy>
  <cp:revision>2</cp:revision>
  <cp:lastPrinted>2017-06-29T23:00:00Z</cp:lastPrinted>
  <dcterms:created xsi:type="dcterms:W3CDTF">2022-04-19T00:27:00Z</dcterms:created>
  <dcterms:modified xsi:type="dcterms:W3CDTF">2022-04-19T00:27:00Z</dcterms:modified>
</cp:coreProperties>
</file>